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6D0F" w14:textId="0109AE4A" w:rsidR="008B74EF" w:rsidRDefault="00000000">
      <w:pPr>
        <w:spacing w:before="80"/>
        <w:ind w:left="2751" w:right="2749"/>
        <w:jc w:val="center"/>
        <w:rPr>
          <w:rFonts w:ascii="Tahoma"/>
          <w:b/>
          <w:sz w:val="28"/>
        </w:rPr>
      </w:pPr>
      <w:r>
        <w:rPr>
          <w:rFonts w:ascii="Tahoma"/>
          <w:b/>
          <w:sz w:val="28"/>
        </w:rPr>
        <w:t>Child Nutrition Charge Policy</w:t>
      </w:r>
      <w:r w:rsidR="003F761D">
        <w:rPr>
          <w:rFonts w:ascii="Tahoma"/>
          <w:b/>
          <w:sz w:val="28"/>
        </w:rPr>
        <w:t xml:space="preserve"> 2023-2024</w:t>
      </w:r>
    </w:p>
    <w:p w14:paraId="345989D4" w14:textId="77777777" w:rsidR="008B74EF" w:rsidRDefault="008B74EF">
      <w:pPr>
        <w:pStyle w:val="BodyText"/>
        <w:spacing w:before="8"/>
        <w:rPr>
          <w:rFonts w:ascii="Tahoma"/>
          <w:b/>
          <w:sz w:val="48"/>
        </w:rPr>
      </w:pPr>
    </w:p>
    <w:p w14:paraId="6A095863" w14:textId="77777777" w:rsidR="008B74EF" w:rsidRDefault="00000000">
      <w:pPr>
        <w:pStyle w:val="BodyText"/>
        <w:ind w:left="120"/>
        <w:jc w:val="both"/>
      </w:pPr>
      <w:r>
        <w:rPr>
          <w:u w:val="single"/>
        </w:rPr>
        <w:t>ACA’s Official Charge Policy</w:t>
      </w:r>
      <w:r>
        <w:t>:</w:t>
      </w:r>
    </w:p>
    <w:p w14:paraId="0390CE05" w14:textId="77777777" w:rsidR="008B74EF" w:rsidRDefault="008B74EF">
      <w:pPr>
        <w:pStyle w:val="BodyText"/>
        <w:spacing w:before="1"/>
        <w:rPr>
          <w:sz w:val="21"/>
        </w:rPr>
      </w:pPr>
    </w:p>
    <w:p w14:paraId="653C598D" w14:textId="77777777" w:rsidR="008B74EF" w:rsidRDefault="00000000">
      <w:pPr>
        <w:pStyle w:val="BodyText"/>
        <w:spacing w:line="276" w:lineRule="auto"/>
        <w:ind w:left="120" w:right="116"/>
        <w:jc w:val="both"/>
      </w:pPr>
      <w:r>
        <w:t>It</w:t>
      </w:r>
      <w:r>
        <w:rPr>
          <w:spacing w:val="-7"/>
        </w:rPr>
        <w:t xml:space="preserve"> </w:t>
      </w:r>
      <w:r>
        <w:t>is</w:t>
      </w:r>
      <w:r>
        <w:rPr>
          <w:spacing w:val="-6"/>
        </w:rPr>
        <w:t xml:space="preserve"> </w:t>
      </w:r>
      <w:r>
        <w:t>our</w:t>
      </w:r>
      <w:r>
        <w:rPr>
          <w:spacing w:val="-8"/>
        </w:rPr>
        <w:t xml:space="preserve"> </w:t>
      </w:r>
      <w:r>
        <w:t>goal</w:t>
      </w:r>
      <w:r>
        <w:rPr>
          <w:spacing w:val="-6"/>
        </w:rPr>
        <w:t xml:space="preserve"> </w:t>
      </w:r>
      <w:r>
        <w:t>as</w:t>
      </w:r>
      <w:r>
        <w:rPr>
          <w:spacing w:val="-7"/>
        </w:rPr>
        <w:t xml:space="preserve"> </w:t>
      </w:r>
      <w:r>
        <w:t>ACA</w:t>
      </w:r>
      <w:r>
        <w:rPr>
          <w:spacing w:val="-7"/>
        </w:rPr>
        <w:t xml:space="preserve"> </w:t>
      </w:r>
      <w:r>
        <w:t>child</w:t>
      </w:r>
      <w:r>
        <w:rPr>
          <w:spacing w:val="-7"/>
        </w:rPr>
        <w:t xml:space="preserve"> </w:t>
      </w:r>
      <w:r>
        <w:t>nutrition</w:t>
      </w:r>
      <w:r>
        <w:rPr>
          <w:spacing w:val="-6"/>
        </w:rPr>
        <w:t xml:space="preserve"> </w:t>
      </w:r>
      <w:r>
        <w:t>staff</w:t>
      </w:r>
      <w:r>
        <w:rPr>
          <w:spacing w:val="-7"/>
        </w:rPr>
        <w:t xml:space="preserve"> </w:t>
      </w:r>
      <w:r>
        <w:t>to</w:t>
      </w:r>
      <w:r>
        <w:rPr>
          <w:spacing w:val="-7"/>
        </w:rPr>
        <w:t xml:space="preserve"> </w:t>
      </w:r>
      <w:r>
        <w:t>provide</w:t>
      </w:r>
      <w:r>
        <w:rPr>
          <w:spacing w:val="-7"/>
        </w:rPr>
        <w:t xml:space="preserve"> </w:t>
      </w:r>
      <w:r>
        <w:t>food</w:t>
      </w:r>
      <w:r>
        <w:rPr>
          <w:spacing w:val="-7"/>
        </w:rPr>
        <w:t xml:space="preserve"> </w:t>
      </w:r>
      <w:r>
        <w:t>for</w:t>
      </w:r>
      <w:r>
        <w:rPr>
          <w:spacing w:val="-7"/>
        </w:rPr>
        <w:t xml:space="preserve"> </w:t>
      </w:r>
      <w:r>
        <w:t>any</w:t>
      </w:r>
      <w:r>
        <w:rPr>
          <w:spacing w:val="-11"/>
        </w:rPr>
        <w:t xml:space="preserve"> </w:t>
      </w:r>
      <w:r>
        <w:t>student</w:t>
      </w:r>
      <w:r>
        <w:rPr>
          <w:spacing w:val="-7"/>
        </w:rPr>
        <w:t xml:space="preserve"> </w:t>
      </w:r>
      <w:r>
        <w:t>regardless</w:t>
      </w:r>
      <w:r>
        <w:rPr>
          <w:spacing w:val="-6"/>
        </w:rPr>
        <w:t xml:space="preserve"> </w:t>
      </w:r>
      <w:r>
        <w:t>of</w:t>
      </w:r>
      <w:r>
        <w:rPr>
          <w:spacing w:val="-8"/>
        </w:rPr>
        <w:t xml:space="preserve"> </w:t>
      </w:r>
      <w:r>
        <w:t>their</w:t>
      </w:r>
      <w:r>
        <w:rPr>
          <w:spacing w:val="-7"/>
        </w:rPr>
        <w:t xml:space="preserve"> </w:t>
      </w:r>
      <w:r>
        <w:t xml:space="preserve">ability to pay. </w:t>
      </w:r>
      <w:proofErr w:type="gramStart"/>
      <w:r>
        <w:t>As</w:t>
      </w:r>
      <w:proofErr w:type="gramEnd"/>
      <w:r>
        <w:t xml:space="preserve"> possible, using meal supplies on hand, a reimbursable meal would be put together by the</w:t>
      </w:r>
      <w:r>
        <w:rPr>
          <w:spacing w:val="-5"/>
        </w:rPr>
        <w:t xml:space="preserve"> </w:t>
      </w:r>
      <w:r>
        <w:t>cafeteria</w:t>
      </w:r>
      <w:r>
        <w:rPr>
          <w:spacing w:val="-5"/>
        </w:rPr>
        <w:t xml:space="preserve"> </w:t>
      </w:r>
      <w:r>
        <w:t>staff</w:t>
      </w:r>
      <w:r>
        <w:rPr>
          <w:spacing w:val="-5"/>
        </w:rPr>
        <w:t xml:space="preserve"> </w:t>
      </w:r>
      <w:r>
        <w:t>and</w:t>
      </w:r>
      <w:r>
        <w:rPr>
          <w:spacing w:val="-4"/>
        </w:rPr>
        <w:t xml:space="preserve"> </w:t>
      </w:r>
      <w:r>
        <w:t>delivered</w:t>
      </w:r>
      <w:r>
        <w:rPr>
          <w:spacing w:val="-4"/>
        </w:rPr>
        <w:t xml:space="preserve"> </w:t>
      </w:r>
      <w:r>
        <w:t>in</w:t>
      </w:r>
      <w:r>
        <w:rPr>
          <w:spacing w:val="-4"/>
        </w:rPr>
        <w:t xml:space="preserve"> </w:t>
      </w:r>
      <w:r>
        <w:t>the</w:t>
      </w:r>
      <w:r>
        <w:rPr>
          <w:spacing w:val="-5"/>
        </w:rPr>
        <w:t xml:space="preserve"> </w:t>
      </w:r>
      <w:r>
        <w:t>usual</w:t>
      </w:r>
      <w:r>
        <w:rPr>
          <w:spacing w:val="-3"/>
        </w:rPr>
        <w:t xml:space="preserve"> </w:t>
      </w:r>
      <w:r>
        <w:t>fashion</w:t>
      </w:r>
      <w:r>
        <w:rPr>
          <w:spacing w:val="-4"/>
        </w:rPr>
        <w:t xml:space="preserve"> </w:t>
      </w:r>
      <w:r>
        <w:t>(without</w:t>
      </w:r>
      <w:r>
        <w:rPr>
          <w:spacing w:val="-3"/>
        </w:rPr>
        <w:t xml:space="preserve"> </w:t>
      </w:r>
      <w:r>
        <w:t>indications</w:t>
      </w:r>
      <w:r>
        <w:rPr>
          <w:spacing w:val="-4"/>
        </w:rPr>
        <w:t xml:space="preserve"> </w:t>
      </w:r>
      <w:r>
        <w:t>of</w:t>
      </w:r>
      <w:r>
        <w:rPr>
          <w:spacing w:val="-7"/>
        </w:rPr>
        <w:t xml:space="preserve"> </w:t>
      </w:r>
      <w:r>
        <w:t>the</w:t>
      </w:r>
      <w:r>
        <w:rPr>
          <w:spacing w:val="-5"/>
        </w:rPr>
        <w:t xml:space="preserve"> </w:t>
      </w:r>
      <w:r>
        <w:t>student’s</w:t>
      </w:r>
      <w:r>
        <w:rPr>
          <w:spacing w:val="-4"/>
        </w:rPr>
        <w:t xml:space="preserve"> </w:t>
      </w:r>
      <w:r>
        <w:t>ability</w:t>
      </w:r>
      <w:r>
        <w:rPr>
          <w:spacing w:val="-11"/>
        </w:rPr>
        <w:t xml:space="preserve"> </w:t>
      </w:r>
      <w:r>
        <w:t xml:space="preserve">to pay) to the student who needed it. If provision of a reimbursable meal was not possible, students would be given portions of </w:t>
      </w:r>
      <w:proofErr w:type="gramStart"/>
      <w:r>
        <w:t>the extra</w:t>
      </w:r>
      <w:proofErr w:type="gramEnd"/>
      <w:r>
        <w:t xml:space="preserve"> vegetables, fruits, or other items to provide them something to</w:t>
      </w:r>
      <w:r>
        <w:rPr>
          <w:spacing w:val="-13"/>
        </w:rPr>
        <w:t xml:space="preserve"> </w:t>
      </w:r>
      <w:r>
        <w:t>eat.</w:t>
      </w:r>
      <w:r>
        <w:rPr>
          <w:spacing w:val="34"/>
        </w:rPr>
        <w:t xml:space="preserve"> </w:t>
      </w:r>
      <w:r>
        <w:t>Café</w:t>
      </w:r>
      <w:r>
        <w:rPr>
          <w:spacing w:val="-14"/>
        </w:rPr>
        <w:t xml:space="preserve"> </w:t>
      </w:r>
      <w:r>
        <w:t>managers</w:t>
      </w:r>
      <w:r>
        <w:rPr>
          <w:spacing w:val="-13"/>
        </w:rPr>
        <w:t xml:space="preserve"> </w:t>
      </w:r>
      <w:r>
        <w:t>would</w:t>
      </w:r>
      <w:r>
        <w:rPr>
          <w:spacing w:val="-13"/>
        </w:rPr>
        <w:t xml:space="preserve"> </w:t>
      </w:r>
      <w:r>
        <w:t>provide</w:t>
      </w:r>
      <w:r>
        <w:rPr>
          <w:spacing w:val="-14"/>
        </w:rPr>
        <w:t xml:space="preserve"> </w:t>
      </w:r>
      <w:r>
        <w:t>alternate</w:t>
      </w:r>
      <w:r>
        <w:rPr>
          <w:spacing w:val="-14"/>
        </w:rPr>
        <w:t xml:space="preserve"> </w:t>
      </w:r>
      <w:r>
        <w:t>meals</w:t>
      </w:r>
      <w:r>
        <w:rPr>
          <w:spacing w:val="-13"/>
        </w:rPr>
        <w:t xml:space="preserve"> </w:t>
      </w:r>
      <w:r>
        <w:t>to</w:t>
      </w:r>
      <w:r>
        <w:rPr>
          <w:spacing w:val="-13"/>
        </w:rPr>
        <w:t xml:space="preserve"> </w:t>
      </w:r>
      <w:r>
        <w:t>the</w:t>
      </w:r>
      <w:r>
        <w:rPr>
          <w:spacing w:val="-14"/>
        </w:rPr>
        <w:t xml:space="preserve"> </w:t>
      </w:r>
      <w:r>
        <w:t>same</w:t>
      </w:r>
      <w:r>
        <w:rPr>
          <w:spacing w:val="-14"/>
        </w:rPr>
        <w:t xml:space="preserve"> </w:t>
      </w:r>
      <w:r>
        <w:t>student</w:t>
      </w:r>
      <w:r>
        <w:rPr>
          <w:spacing w:val="-13"/>
        </w:rPr>
        <w:t xml:space="preserve"> </w:t>
      </w:r>
      <w:r>
        <w:t>up</w:t>
      </w:r>
      <w:r>
        <w:rPr>
          <w:spacing w:val="-13"/>
        </w:rPr>
        <w:t xml:space="preserve"> </w:t>
      </w:r>
      <w:r>
        <w:t>to</w:t>
      </w:r>
      <w:r>
        <w:rPr>
          <w:spacing w:val="-12"/>
        </w:rPr>
        <w:t xml:space="preserve"> </w:t>
      </w:r>
      <w:r>
        <w:t>3</w:t>
      </w:r>
      <w:r>
        <w:rPr>
          <w:spacing w:val="-13"/>
        </w:rPr>
        <w:t xml:space="preserve"> </w:t>
      </w:r>
      <w:r>
        <w:t>times</w:t>
      </w:r>
      <w:r>
        <w:rPr>
          <w:spacing w:val="-13"/>
        </w:rPr>
        <w:t xml:space="preserve"> </w:t>
      </w:r>
      <w:r>
        <w:t>per</w:t>
      </w:r>
      <w:r>
        <w:rPr>
          <w:spacing w:val="-14"/>
        </w:rPr>
        <w:t xml:space="preserve"> </w:t>
      </w:r>
      <w:r>
        <w:t>semester at their discretion as determined by</w:t>
      </w:r>
      <w:r>
        <w:rPr>
          <w:spacing w:val="-7"/>
        </w:rPr>
        <w:t xml:space="preserve"> </w:t>
      </w:r>
      <w:r>
        <w:t>need.</w:t>
      </w:r>
    </w:p>
    <w:p w14:paraId="574457DA" w14:textId="77777777" w:rsidR="008B74EF" w:rsidRDefault="00000000">
      <w:pPr>
        <w:pStyle w:val="BodyText"/>
        <w:spacing w:before="200" w:line="276" w:lineRule="auto"/>
        <w:ind w:left="119" w:right="114"/>
        <w:jc w:val="both"/>
      </w:pPr>
      <w:r>
        <w:t>The</w:t>
      </w:r>
      <w:r>
        <w:rPr>
          <w:spacing w:val="-11"/>
        </w:rPr>
        <w:t xml:space="preserve"> </w:t>
      </w:r>
      <w:r>
        <w:t>child</w:t>
      </w:r>
      <w:r>
        <w:rPr>
          <w:spacing w:val="-9"/>
        </w:rPr>
        <w:t xml:space="preserve"> </w:t>
      </w:r>
      <w:r>
        <w:t>nutrition</w:t>
      </w:r>
      <w:r>
        <w:rPr>
          <w:spacing w:val="-9"/>
        </w:rPr>
        <w:t xml:space="preserve"> </w:t>
      </w:r>
      <w:r>
        <w:t>system</w:t>
      </w:r>
      <w:r>
        <w:rPr>
          <w:spacing w:val="-8"/>
        </w:rPr>
        <w:t xml:space="preserve"> </w:t>
      </w:r>
      <w:r>
        <w:t>is</w:t>
      </w:r>
      <w:r>
        <w:rPr>
          <w:spacing w:val="-8"/>
        </w:rPr>
        <w:t xml:space="preserve"> </w:t>
      </w:r>
      <w:r>
        <w:t>set</w:t>
      </w:r>
      <w:r>
        <w:rPr>
          <w:spacing w:val="-9"/>
        </w:rPr>
        <w:t xml:space="preserve"> </w:t>
      </w:r>
      <w:r>
        <w:t>up</w:t>
      </w:r>
      <w:r>
        <w:rPr>
          <w:spacing w:val="-11"/>
        </w:rPr>
        <w:t xml:space="preserve"> </w:t>
      </w:r>
      <w:r>
        <w:t>to</w:t>
      </w:r>
      <w:r>
        <w:rPr>
          <w:spacing w:val="-9"/>
        </w:rPr>
        <w:t xml:space="preserve"> </w:t>
      </w:r>
      <w:r>
        <w:t>send</w:t>
      </w:r>
      <w:r>
        <w:rPr>
          <w:spacing w:val="-9"/>
        </w:rPr>
        <w:t xml:space="preserve"> </w:t>
      </w:r>
      <w:r>
        <w:t>a</w:t>
      </w:r>
      <w:r>
        <w:rPr>
          <w:spacing w:val="-10"/>
        </w:rPr>
        <w:t xml:space="preserve"> </w:t>
      </w:r>
      <w:r>
        <w:t>low</w:t>
      </w:r>
      <w:r>
        <w:rPr>
          <w:spacing w:val="-11"/>
        </w:rPr>
        <w:t xml:space="preserve"> </w:t>
      </w:r>
      <w:r>
        <w:t>credit</w:t>
      </w:r>
      <w:r>
        <w:rPr>
          <w:spacing w:val="-9"/>
        </w:rPr>
        <w:t xml:space="preserve"> </w:t>
      </w:r>
      <w:r>
        <w:t>and</w:t>
      </w:r>
      <w:r>
        <w:rPr>
          <w:spacing w:val="-9"/>
        </w:rPr>
        <w:t xml:space="preserve"> </w:t>
      </w:r>
      <w:r>
        <w:t>a</w:t>
      </w:r>
      <w:r>
        <w:rPr>
          <w:spacing w:val="-10"/>
        </w:rPr>
        <w:t xml:space="preserve"> </w:t>
      </w:r>
      <w:r>
        <w:t>charge</w:t>
      </w:r>
      <w:r>
        <w:rPr>
          <w:spacing w:val="-10"/>
        </w:rPr>
        <w:t xml:space="preserve"> </w:t>
      </w:r>
      <w:r>
        <w:t>warning</w:t>
      </w:r>
      <w:r>
        <w:rPr>
          <w:spacing w:val="-11"/>
        </w:rPr>
        <w:t xml:space="preserve"> </w:t>
      </w:r>
      <w:r>
        <w:t>alert</w:t>
      </w:r>
      <w:r>
        <w:rPr>
          <w:spacing w:val="-9"/>
        </w:rPr>
        <w:t xml:space="preserve"> </w:t>
      </w:r>
      <w:r>
        <w:t>email</w:t>
      </w:r>
      <w:r>
        <w:rPr>
          <w:spacing w:val="-8"/>
        </w:rPr>
        <w:t xml:space="preserve"> </w:t>
      </w:r>
      <w:r>
        <w:t>to</w:t>
      </w:r>
      <w:r>
        <w:rPr>
          <w:spacing w:val="-9"/>
        </w:rPr>
        <w:t xml:space="preserve"> </w:t>
      </w:r>
      <w:r>
        <w:t>parents three days before the low credit limit is reached and at least five days before students would have need</w:t>
      </w:r>
      <w:r>
        <w:rPr>
          <w:spacing w:val="-7"/>
        </w:rPr>
        <w:t xml:space="preserve"> </w:t>
      </w:r>
      <w:r>
        <w:t>to</w:t>
      </w:r>
      <w:r>
        <w:rPr>
          <w:spacing w:val="-6"/>
        </w:rPr>
        <w:t xml:space="preserve"> </w:t>
      </w:r>
      <w:r>
        <w:t>access</w:t>
      </w:r>
      <w:r>
        <w:rPr>
          <w:spacing w:val="-6"/>
        </w:rPr>
        <w:t xml:space="preserve"> </w:t>
      </w:r>
      <w:r>
        <w:t>an</w:t>
      </w:r>
      <w:r>
        <w:rPr>
          <w:spacing w:val="-7"/>
        </w:rPr>
        <w:t xml:space="preserve"> </w:t>
      </w:r>
      <w:r>
        <w:t>alternate</w:t>
      </w:r>
      <w:r>
        <w:rPr>
          <w:spacing w:val="-7"/>
        </w:rPr>
        <w:t xml:space="preserve"> </w:t>
      </w:r>
      <w:r>
        <w:t>meal</w:t>
      </w:r>
      <w:r>
        <w:rPr>
          <w:spacing w:val="-6"/>
        </w:rPr>
        <w:t xml:space="preserve"> </w:t>
      </w:r>
      <w:r>
        <w:t>provision.</w:t>
      </w:r>
      <w:r>
        <w:rPr>
          <w:spacing w:val="47"/>
        </w:rPr>
        <w:t xml:space="preserve"> </w:t>
      </w:r>
      <w:r>
        <w:t>The</w:t>
      </w:r>
      <w:r>
        <w:rPr>
          <w:spacing w:val="-7"/>
        </w:rPr>
        <w:t xml:space="preserve"> </w:t>
      </w:r>
      <w:r>
        <w:t>amount</w:t>
      </w:r>
      <w:r>
        <w:rPr>
          <w:spacing w:val="-6"/>
        </w:rPr>
        <w:t xml:space="preserve"> </w:t>
      </w:r>
      <w:r>
        <w:t>of</w:t>
      </w:r>
      <w:r>
        <w:rPr>
          <w:spacing w:val="-7"/>
        </w:rPr>
        <w:t xml:space="preserve"> </w:t>
      </w:r>
      <w:r>
        <w:t>the</w:t>
      </w:r>
      <w:r>
        <w:rPr>
          <w:spacing w:val="-8"/>
        </w:rPr>
        <w:t xml:space="preserve"> </w:t>
      </w:r>
      <w:r>
        <w:t>allowable</w:t>
      </w:r>
      <w:r>
        <w:rPr>
          <w:spacing w:val="-7"/>
        </w:rPr>
        <w:t xml:space="preserve"> </w:t>
      </w:r>
      <w:r>
        <w:t>charge</w:t>
      </w:r>
      <w:r>
        <w:rPr>
          <w:spacing w:val="-7"/>
        </w:rPr>
        <w:t xml:space="preserve"> </w:t>
      </w:r>
      <w:r>
        <w:t>is</w:t>
      </w:r>
      <w:r>
        <w:rPr>
          <w:spacing w:val="-6"/>
        </w:rPr>
        <w:t xml:space="preserve"> </w:t>
      </w:r>
      <w:r>
        <w:t>the</w:t>
      </w:r>
      <w:r>
        <w:rPr>
          <w:spacing w:val="-8"/>
        </w:rPr>
        <w:t xml:space="preserve"> </w:t>
      </w:r>
      <w:r>
        <w:t>cost</w:t>
      </w:r>
      <w:r>
        <w:rPr>
          <w:spacing w:val="-6"/>
        </w:rPr>
        <w:t xml:space="preserve"> </w:t>
      </w:r>
      <w:r>
        <w:t>for</w:t>
      </w:r>
      <w:r>
        <w:rPr>
          <w:spacing w:val="-7"/>
        </w:rPr>
        <w:t xml:space="preserve"> </w:t>
      </w:r>
      <w:r>
        <w:t>two meals for all students, which would cover either breakfast and lunch or two lunch meals if the student did not customarily eat breakfast. This allows parents time to replenish funds on the student’s account or make other arrangements if necessary. Although the CN system is sending out alert emails, the cafeteria managers will also send out note reminders that they provide to students</w:t>
      </w:r>
      <w:r>
        <w:rPr>
          <w:spacing w:val="-8"/>
        </w:rPr>
        <w:t xml:space="preserve"> </w:t>
      </w:r>
      <w:r>
        <w:t>when</w:t>
      </w:r>
      <w:r>
        <w:rPr>
          <w:spacing w:val="-8"/>
        </w:rPr>
        <w:t xml:space="preserve"> </w:t>
      </w:r>
      <w:r>
        <w:t>the</w:t>
      </w:r>
      <w:r>
        <w:rPr>
          <w:spacing w:val="-7"/>
        </w:rPr>
        <w:t xml:space="preserve"> </w:t>
      </w:r>
      <w:r>
        <w:t>student’s</w:t>
      </w:r>
      <w:r>
        <w:rPr>
          <w:spacing w:val="-7"/>
        </w:rPr>
        <w:t xml:space="preserve"> </w:t>
      </w:r>
      <w:r>
        <w:t>account</w:t>
      </w:r>
      <w:r>
        <w:rPr>
          <w:spacing w:val="-7"/>
        </w:rPr>
        <w:t xml:space="preserve"> </w:t>
      </w:r>
      <w:r>
        <w:t>runs</w:t>
      </w:r>
      <w:r>
        <w:rPr>
          <w:spacing w:val="-6"/>
        </w:rPr>
        <w:t xml:space="preserve"> </w:t>
      </w:r>
      <w:r>
        <w:t>low</w:t>
      </w:r>
      <w:r>
        <w:rPr>
          <w:spacing w:val="-8"/>
        </w:rPr>
        <w:t xml:space="preserve"> </w:t>
      </w:r>
      <w:r>
        <w:t>on</w:t>
      </w:r>
      <w:r>
        <w:rPr>
          <w:spacing w:val="-5"/>
        </w:rPr>
        <w:t xml:space="preserve"> </w:t>
      </w:r>
      <w:r>
        <w:t>funds.</w:t>
      </w:r>
      <w:r>
        <w:rPr>
          <w:spacing w:val="44"/>
        </w:rPr>
        <w:t xml:space="preserve"> </w:t>
      </w:r>
      <w:r>
        <w:t>No</w:t>
      </w:r>
      <w:r>
        <w:rPr>
          <w:spacing w:val="-9"/>
        </w:rPr>
        <w:t xml:space="preserve"> </w:t>
      </w:r>
      <w:r>
        <w:t>money</w:t>
      </w:r>
      <w:r>
        <w:rPr>
          <w:spacing w:val="-12"/>
        </w:rPr>
        <w:t xml:space="preserve"> </w:t>
      </w:r>
      <w:r>
        <w:t>is</w:t>
      </w:r>
      <w:r>
        <w:rPr>
          <w:spacing w:val="-5"/>
        </w:rPr>
        <w:t xml:space="preserve"> </w:t>
      </w:r>
      <w:r>
        <w:t>received</w:t>
      </w:r>
      <w:r>
        <w:rPr>
          <w:spacing w:val="-9"/>
        </w:rPr>
        <w:t xml:space="preserve"> </w:t>
      </w:r>
      <w:r>
        <w:t>at</w:t>
      </w:r>
      <w:r>
        <w:rPr>
          <w:spacing w:val="-7"/>
        </w:rPr>
        <w:t xml:space="preserve"> </w:t>
      </w:r>
      <w:r>
        <w:t>the</w:t>
      </w:r>
      <w:r>
        <w:rPr>
          <w:spacing w:val="-9"/>
        </w:rPr>
        <w:t xml:space="preserve"> </w:t>
      </w:r>
      <w:r>
        <w:t>POS</w:t>
      </w:r>
      <w:r>
        <w:rPr>
          <w:spacing w:val="-8"/>
        </w:rPr>
        <w:t xml:space="preserve"> </w:t>
      </w:r>
      <w:r>
        <w:t>terminal point and therefore notices provided to students do not in any way reveal if they are benefitting from</w:t>
      </w:r>
      <w:r>
        <w:rPr>
          <w:spacing w:val="-3"/>
        </w:rPr>
        <w:t xml:space="preserve"> </w:t>
      </w:r>
      <w:r>
        <w:t>reduced</w:t>
      </w:r>
      <w:r>
        <w:rPr>
          <w:spacing w:val="-4"/>
        </w:rPr>
        <w:t xml:space="preserve"> </w:t>
      </w:r>
      <w:r>
        <w:t>or</w:t>
      </w:r>
      <w:r>
        <w:rPr>
          <w:spacing w:val="-5"/>
        </w:rPr>
        <w:t xml:space="preserve"> </w:t>
      </w:r>
      <w:r>
        <w:t>free</w:t>
      </w:r>
      <w:r>
        <w:rPr>
          <w:spacing w:val="-5"/>
        </w:rPr>
        <w:t xml:space="preserve"> </w:t>
      </w:r>
      <w:r>
        <w:t>meals.</w:t>
      </w:r>
      <w:r>
        <w:rPr>
          <w:spacing w:val="-4"/>
        </w:rPr>
        <w:t xml:space="preserve"> </w:t>
      </w:r>
      <w:r>
        <w:t>Also,</w:t>
      </w:r>
      <w:r>
        <w:rPr>
          <w:spacing w:val="-4"/>
        </w:rPr>
        <w:t xml:space="preserve"> </w:t>
      </w:r>
      <w:r>
        <w:t>all</w:t>
      </w:r>
      <w:r>
        <w:rPr>
          <w:spacing w:val="-3"/>
        </w:rPr>
        <w:t xml:space="preserve"> </w:t>
      </w:r>
      <w:r>
        <w:t>students</w:t>
      </w:r>
      <w:r>
        <w:rPr>
          <w:spacing w:val="-4"/>
        </w:rPr>
        <w:t xml:space="preserve"> </w:t>
      </w:r>
      <w:proofErr w:type="gramStart"/>
      <w:r>
        <w:t>have</w:t>
      </w:r>
      <w:r>
        <w:rPr>
          <w:spacing w:val="-5"/>
        </w:rPr>
        <w:t xml:space="preserve"> </w:t>
      </w:r>
      <w:r>
        <w:t>the</w:t>
      </w:r>
      <w:r>
        <w:rPr>
          <w:spacing w:val="-5"/>
        </w:rPr>
        <w:t xml:space="preserve"> </w:t>
      </w:r>
      <w:r>
        <w:t>opportunity</w:t>
      </w:r>
      <w:r>
        <w:rPr>
          <w:spacing w:val="-11"/>
        </w:rPr>
        <w:t xml:space="preserve"> </w:t>
      </w:r>
      <w:r>
        <w:t>to</w:t>
      </w:r>
      <w:proofErr w:type="gramEnd"/>
      <w:r>
        <w:rPr>
          <w:spacing w:val="-4"/>
        </w:rPr>
        <w:t xml:space="preserve"> </w:t>
      </w:r>
      <w:r>
        <w:t>purchase</w:t>
      </w:r>
      <w:r>
        <w:rPr>
          <w:spacing w:val="-4"/>
        </w:rPr>
        <w:t xml:space="preserve"> </w:t>
      </w:r>
      <w:r>
        <w:t>ala</w:t>
      </w:r>
      <w:r>
        <w:rPr>
          <w:spacing w:val="-5"/>
        </w:rPr>
        <w:t xml:space="preserve"> </w:t>
      </w:r>
      <w:r>
        <w:t>carte</w:t>
      </w:r>
      <w:r>
        <w:rPr>
          <w:spacing w:val="-5"/>
        </w:rPr>
        <w:t xml:space="preserve"> </w:t>
      </w:r>
      <w:r>
        <w:t>and</w:t>
      </w:r>
      <w:r>
        <w:rPr>
          <w:spacing w:val="-4"/>
        </w:rPr>
        <w:t xml:space="preserve"> </w:t>
      </w:r>
      <w:r>
        <w:t xml:space="preserve">other items. Students who receive free meal benefits are never refused a reimbursable meal, although if their account runs low on </w:t>
      </w:r>
      <w:proofErr w:type="gramStart"/>
      <w:r>
        <w:t>funds</w:t>
      </w:r>
      <w:proofErr w:type="gramEnd"/>
      <w:r>
        <w:t xml:space="preserve"> they may be refused ala carte or other extra items as is the case with any</w:t>
      </w:r>
      <w:r>
        <w:rPr>
          <w:spacing w:val="-6"/>
        </w:rPr>
        <w:t xml:space="preserve"> </w:t>
      </w:r>
      <w:r>
        <w:t>student.</w:t>
      </w:r>
    </w:p>
    <w:p w14:paraId="73EB3A08" w14:textId="77777777" w:rsidR="008B74EF" w:rsidRDefault="008B74EF">
      <w:pPr>
        <w:pStyle w:val="BodyText"/>
        <w:spacing w:before="6"/>
        <w:rPr>
          <w:sz w:val="27"/>
        </w:rPr>
      </w:pPr>
    </w:p>
    <w:p w14:paraId="221E3E11" w14:textId="77777777" w:rsidR="008B74EF" w:rsidRDefault="00000000">
      <w:pPr>
        <w:pStyle w:val="BodyText"/>
        <w:spacing w:line="276" w:lineRule="auto"/>
        <w:ind w:left="119" w:right="119"/>
        <w:jc w:val="both"/>
      </w:pPr>
      <w:r>
        <w:t>This</w:t>
      </w:r>
      <w:r>
        <w:rPr>
          <w:spacing w:val="-5"/>
        </w:rPr>
        <w:t xml:space="preserve"> </w:t>
      </w:r>
      <w:r>
        <w:t>charge</w:t>
      </w:r>
      <w:r>
        <w:rPr>
          <w:spacing w:val="-6"/>
        </w:rPr>
        <w:t xml:space="preserve"> </w:t>
      </w:r>
      <w:r>
        <w:t>policy</w:t>
      </w:r>
      <w:r>
        <w:rPr>
          <w:spacing w:val="-9"/>
        </w:rPr>
        <w:t xml:space="preserve"> </w:t>
      </w:r>
      <w:r>
        <w:t>is</w:t>
      </w:r>
      <w:r>
        <w:rPr>
          <w:spacing w:val="-5"/>
        </w:rPr>
        <w:t xml:space="preserve"> </w:t>
      </w:r>
      <w:r>
        <w:t>available</w:t>
      </w:r>
      <w:r>
        <w:rPr>
          <w:spacing w:val="-5"/>
        </w:rPr>
        <w:t xml:space="preserve"> </w:t>
      </w:r>
      <w:r>
        <w:t>on</w:t>
      </w:r>
      <w:r>
        <w:rPr>
          <w:spacing w:val="-5"/>
        </w:rPr>
        <w:t xml:space="preserve"> </w:t>
      </w:r>
      <w:r>
        <w:t>the</w:t>
      </w:r>
      <w:r>
        <w:rPr>
          <w:spacing w:val="-5"/>
        </w:rPr>
        <w:t xml:space="preserve"> </w:t>
      </w:r>
      <w:r>
        <w:t>school</w:t>
      </w:r>
      <w:r>
        <w:rPr>
          <w:spacing w:val="-4"/>
        </w:rPr>
        <w:t xml:space="preserve"> </w:t>
      </w:r>
      <w:r>
        <w:t>website</w:t>
      </w:r>
      <w:r>
        <w:rPr>
          <w:spacing w:val="-5"/>
        </w:rPr>
        <w:t xml:space="preserve"> </w:t>
      </w:r>
      <w:r>
        <w:t>under</w:t>
      </w:r>
      <w:r>
        <w:rPr>
          <w:spacing w:val="-6"/>
        </w:rPr>
        <w:t xml:space="preserve"> </w:t>
      </w:r>
      <w:r>
        <w:t>the</w:t>
      </w:r>
      <w:r>
        <w:rPr>
          <w:spacing w:val="-5"/>
        </w:rPr>
        <w:t xml:space="preserve"> </w:t>
      </w:r>
      <w:r>
        <w:t>section</w:t>
      </w:r>
      <w:r>
        <w:rPr>
          <w:spacing w:val="-5"/>
        </w:rPr>
        <w:t xml:space="preserve"> </w:t>
      </w:r>
      <w:r>
        <w:t>devoted</w:t>
      </w:r>
      <w:r>
        <w:rPr>
          <w:spacing w:val="-4"/>
        </w:rPr>
        <w:t xml:space="preserve"> </w:t>
      </w:r>
      <w:r>
        <w:t>to</w:t>
      </w:r>
      <w:r>
        <w:rPr>
          <w:spacing w:val="-5"/>
        </w:rPr>
        <w:t xml:space="preserve"> </w:t>
      </w:r>
      <w:r>
        <w:t xml:space="preserve">cafeteria/school nutrition. </w:t>
      </w:r>
      <w:r>
        <w:rPr>
          <w:spacing w:val="-3"/>
        </w:rPr>
        <w:t xml:space="preserve">It </w:t>
      </w:r>
      <w:r>
        <w:t>is also distributed with school meal application</w:t>
      </w:r>
      <w:r>
        <w:rPr>
          <w:spacing w:val="2"/>
        </w:rPr>
        <w:t xml:space="preserve"> </w:t>
      </w:r>
      <w:r>
        <w:t>packets.</w:t>
      </w:r>
    </w:p>
    <w:p w14:paraId="7D3FE112" w14:textId="77777777" w:rsidR="008B74EF" w:rsidRDefault="008B74EF">
      <w:pPr>
        <w:pStyle w:val="BodyText"/>
        <w:rPr>
          <w:sz w:val="26"/>
        </w:rPr>
      </w:pPr>
    </w:p>
    <w:p w14:paraId="16AA7A02" w14:textId="77777777" w:rsidR="008B74EF" w:rsidRDefault="008B74EF">
      <w:pPr>
        <w:pStyle w:val="BodyText"/>
        <w:rPr>
          <w:sz w:val="26"/>
        </w:rPr>
      </w:pPr>
    </w:p>
    <w:p w14:paraId="25176BFB" w14:textId="77777777" w:rsidR="008B74EF" w:rsidRDefault="008B74EF">
      <w:pPr>
        <w:pStyle w:val="BodyText"/>
        <w:spacing w:before="8"/>
        <w:rPr>
          <w:sz w:val="30"/>
        </w:rPr>
      </w:pPr>
    </w:p>
    <w:p w14:paraId="0E963A14" w14:textId="77777777" w:rsidR="008B74EF" w:rsidRDefault="00000000">
      <w:pPr>
        <w:pStyle w:val="BodyText"/>
        <w:spacing w:before="1"/>
        <w:ind w:left="119"/>
        <w:jc w:val="both"/>
      </w:pPr>
      <w:r>
        <w:t>Approved by the ACA Board of Directors, September 21, 2017</w:t>
      </w:r>
    </w:p>
    <w:sectPr w:rsidR="008B74EF">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74EF"/>
    <w:rsid w:val="003F761D"/>
    <w:rsid w:val="008B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BE15"/>
  <w15:docId w15:val="{4B5A7394-BD65-42CB-851B-F85A1486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Greyden Barnett</dc:creator>
  <cp:lastModifiedBy>Greyden Barnett</cp:lastModifiedBy>
  <cp:revision>2</cp:revision>
  <dcterms:created xsi:type="dcterms:W3CDTF">2022-03-31T14:09:00Z</dcterms:created>
  <dcterms:modified xsi:type="dcterms:W3CDTF">2023-11-27T20:45:00Z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17 for Word</vt:lpwstr>
  </property>
  <property fmtid="{D5CDD505-2E9C-101B-9397-08002B2CF9AE}" pid="4" name="LastSaved">
    <vt:filetime>2022-03-31T00:00:00Z</vt:filetime>
  </property>
</Properties>
</file>